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EC7F47">
      <w:pPr>
        <w:jc w:val="left"/>
        <w:rPr>
          <w:rFonts w:hint="eastAsia" w:ascii="黑体" w:hAnsi="宋体" w:eastAsia="黑体"/>
          <w:sz w:val="32"/>
          <w:szCs w:val="32"/>
        </w:rPr>
      </w:pPr>
      <w:r>
        <w:rPr>
          <w:rFonts w:hint="eastAsia" w:ascii="宋体" w:hAnsi="宋体"/>
          <w:b/>
          <w:sz w:val="24"/>
          <w:szCs w:val="24"/>
        </w:rPr>
        <w:t>附件1：</w:t>
      </w:r>
    </w:p>
    <w:p w14:paraId="24082CC3">
      <w:pPr>
        <w:jc w:val="center"/>
        <w:rPr>
          <w:rFonts w:hint="eastAsia" w:ascii="黑体" w:hAnsi="宋体" w:eastAsia="黑体"/>
          <w:sz w:val="36"/>
          <w:szCs w:val="36"/>
        </w:rPr>
      </w:pPr>
      <w:r>
        <w:rPr>
          <w:rFonts w:hint="eastAsia" w:ascii="黑体" w:hAnsi="宋体" w:eastAsia="黑体"/>
          <w:sz w:val="36"/>
          <w:szCs w:val="36"/>
        </w:rPr>
        <w:t>岗位主要职责</w:t>
      </w:r>
    </w:p>
    <w:p w14:paraId="7978AA59">
      <w:pPr>
        <w:numPr>
          <w:ilvl w:val="0"/>
          <w:numId w:val="0"/>
        </w:numPr>
        <w:spacing w:before="156" w:beforeLines="50"/>
        <w:rPr>
          <w:rFonts w:hint="eastAsia"/>
          <w:b/>
          <w:bCs/>
          <w:sz w:val="32"/>
          <w:szCs w:val="32"/>
        </w:rPr>
      </w:pPr>
      <w:r>
        <w:rPr>
          <w:rFonts w:hint="eastAsia" w:ascii="Times New Roman" w:hAnsi="Times New Roman" w:eastAsia="宋体" w:cs="Times New Roman"/>
          <w:b/>
          <w:bCs/>
          <w:sz w:val="32"/>
          <w:szCs w:val="32"/>
          <w:lang w:val="en-US" w:eastAsia="zh-CN"/>
        </w:rPr>
        <w:t>节能与运行保障中心副主任</w:t>
      </w:r>
      <w:r>
        <w:rPr>
          <w:rFonts w:hint="eastAsia"/>
          <w:b/>
          <w:bCs/>
          <w:sz w:val="32"/>
          <w:szCs w:val="32"/>
        </w:rPr>
        <w:t>：</w:t>
      </w:r>
    </w:p>
    <w:p w14:paraId="7E5D7C3E">
      <w:pPr>
        <w:tabs>
          <w:tab w:val="left" w:pos="0"/>
        </w:tabs>
        <w:spacing w:line="520" w:lineRule="exact"/>
        <w:ind w:firstLine="600" w:firstLineChars="200"/>
        <w:jc w:val="left"/>
        <w:rPr>
          <w:rFonts w:hint="eastAsia" w:ascii="Times New Roman" w:hAnsi="Times New Roman" w:eastAsia="宋体" w:cs="Tahoma"/>
          <w:color w:val="333333"/>
          <w:sz w:val="30"/>
          <w:szCs w:val="30"/>
          <w:lang w:val="en-US" w:eastAsia="zh-CN"/>
        </w:rPr>
      </w:pPr>
      <w:r>
        <w:rPr>
          <w:rFonts w:hint="eastAsia" w:ascii="Times New Roman" w:hAnsi="Times New Roman" w:eastAsia="宋体" w:cs="Tahoma"/>
          <w:color w:val="333333"/>
          <w:sz w:val="30"/>
          <w:szCs w:val="30"/>
          <w:lang w:val="en-US" w:eastAsia="zh-CN"/>
        </w:rPr>
        <w:t>1. 配合中心主任开展部门日常管理，分管供水部及电梯部。</w:t>
      </w:r>
    </w:p>
    <w:p w14:paraId="74CE1122">
      <w:pPr>
        <w:tabs>
          <w:tab w:val="left" w:pos="0"/>
        </w:tabs>
        <w:spacing w:line="520" w:lineRule="exact"/>
        <w:ind w:firstLine="600" w:firstLineChars="200"/>
        <w:jc w:val="left"/>
        <w:rPr>
          <w:rFonts w:hint="eastAsia" w:ascii="Times New Roman" w:hAnsi="Times New Roman" w:eastAsia="宋体" w:cs="Tahoma"/>
          <w:color w:val="333333"/>
          <w:sz w:val="30"/>
          <w:szCs w:val="30"/>
          <w:lang w:val="en-US" w:eastAsia="zh-CN"/>
        </w:rPr>
      </w:pPr>
      <w:r>
        <w:rPr>
          <w:rFonts w:hint="eastAsia" w:ascii="Times New Roman" w:hAnsi="Times New Roman" w:eastAsia="宋体" w:cs="Tahoma"/>
          <w:color w:val="333333"/>
          <w:sz w:val="30"/>
          <w:szCs w:val="30"/>
          <w:lang w:val="en-US" w:eastAsia="zh-CN"/>
        </w:rPr>
        <w:t>2.负责校园供水、电梯设施的日常运行、维护保养、安全管理等各项工作。</w:t>
      </w:r>
    </w:p>
    <w:p w14:paraId="5200DFB9">
      <w:pPr>
        <w:tabs>
          <w:tab w:val="left" w:pos="0"/>
        </w:tabs>
        <w:spacing w:line="520" w:lineRule="exact"/>
        <w:ind w:firstLine="600" w:firstLineChars="200"/>
        <w:jc w:val="left"/>
        <w:rPr>
          <w:rFonts w:hint="eastAsia" w:ascii="Times New Roman" w:hAnsi="Times New Roman" w:eastAsia="宋体" w:cs="Tahoma"/>
          <w:color w:val="333333"/>
          <w:sz w:val="30"/>
          <w:szCs w:val="30"/>
          <w:lang w:val="en-US" w:eastAsia="zh-CN"/>
        </w:rPr>
      </w:pPr>
      <w:r>
        <w:rPr>
          <w:rFonts w:hint="eastAsia" w:ascii="Times New Roman" w:hAnsi="Times New Roman" w:eastAsia="宋体" w:cs="Tahoma"/>
          <w:color w:val="333333"/>
          <w:sz w:val="30"/>
          <w:szCs w:val="30"/>
          <w:lang w:val="en-US" w:eastAsia="zh-CN"/>
        </w:rPr>
        <w:t>3.负责分管范围内设施设备巡查、维修计划的制定、修订、审核与监督，规范建立并更新设备管理台账。</w:t>
      </w:r>
    </w:p>
    <w:p w14:paraId="276CA5CF">
      <w:pPr>
        <w:tabs>
          <w:tab w:val="left" w:pos="0"/>
        </w:tabs>
        <w:spacing w:line="520" w:lineRule="exact"/>
        <w:ind w:firstLine="600" w:firstLineChars="200"/>
        <w:jc w:val="left"/>
        <w:rPr>
          <w:rFonts w:hint="eastAsia" w:ascii="Times New Roman" w:hAnsi="Times New Roman" w:eastAsia="宋体" w:cs="Tahoma"/>
          <w:color w:val="333333"/>
          <w:sz w:val="30"/>
          <w:szCs w:val="30"/>
          <w:lang w:val="en-US" w:eastAsia="zh-CN"/>
        </w:rPr>
      </w:pPr>
      <w:r>
        <w:rPr>
          <w:rFonts w:hint="eastAsia" w:ascii="Times New Roman" w:hAnsi="Times New Roman" w:eastAsia="宋体" w:cs="Tahoma"/>
          <w:color w:val="333333"/>
          <w:sz w:val="30"/>
          <w:szCs w:val="30"/>
          <w:lang w:val="en-US" w:eastAsia="zh-CN"/>
        </w:rPr>
        <w:t>4.协助做好其他水系统设备、设施的维护、维修等工作。</w:t>
      </w:r>
    </w:p>
    <w:p w14:paraId="5C5C54B5">
      <w:pPr>
        <w:tabs>
          <w:tab w:val="left" w:pos="0"/>
        </w:tabs>
        <w:spacing w:line="520" w:lineRule="exact"/>
        <w:ind w:firstLine="600" w:firstLineChars="200"/>
        <w:jc w:val="left"/>
        <w:rPr>
          <w:rFonts w:hint="eastAsia" w:ascii="Times New Roman" w:hAnsi="Times New Roman" w:eastAsia="宋体" w:cs="Tahoma"/>
          <w:color w:val="333333"/>
          <w:sz w:val="30"/>
          <w:szCs w:val="30"/>
          <w:lang w:val="en-US" w:eastAsia="zh-CN"/>
        </w:rPr>
      </w:pPr>
      <w:r>
        <w:rPr>
          <w:rFonts w:hint="eastAsia" w:ascii="Times New Roman" w:hAnsi="Times New Roman" w:eastAsia="宋体" w:cs="Tahoma"/>
          <w:color w:val="333333"/>
          <w:sz w:val="30"/>
          <w:szCs w:val="30"/>
          <w:lang w:val="en-US" w:eastAsia="zh-CN"/>
        </w:rPr>
        <w:t>5.负责分管领域设施设备的台账维护，相关证件、许可资质的查验核对，督促做好申报、取证及年审工作。</w:t>
      </w:r>
    </w:p>
    <w:p w14:paraId="3DE47A0A">
      <w:pPr>
        <w:tabs>
          <w:tab w:val="left" w:pos="0"/>
        </w:tabs>
        <w:spacing w:line="520" w:lineRule="exact"/>
        <w:ind w:firstLine="600" w:firstLineChars="200"/>
        <w:jc w:val="left"/>
        <w:rPr>
          <w:rFonts w:hint="eastAsia" w:ascii="Times New Roman" w:hAnsi="Times New Roman" w:eastAsia="宋体" w:cs="Tahoma"/>
          <w:color w:val="333333"/>
          <w:sz w:val="30"/>
          <w:szCs w:val="30"/>
          <w:lang w:val="en-US" w:eastAsia="zh-CN"/>
        </w:rPr>
      </w:pPr>
      <w:r>
        <w:rPr>
          <w:rFonts w:hint="eastAsia" w:ascii="Times New Roman" w:hAnsi="Times New Roman" w:eastAsia="宋体" w:cs="Tahoma"/>
          <w:color w:val="333333"/>
          <w:sz w:val="30"/>
          <w:szCs w:val="30"/>
          <w:lang w:val="en-US" w:eastAsia="zh-CN"/>
        </w:rPr>
        <w:t>6.负责学校节水工作，协助做好节能监督检查等工作。</w:t>
      </w:r>
    </w:p>
    <w:p w14:paraId="32933FCA">
      <w:pPr>
        <w:tabs>
          <w:tab w:val="left" w:pos="0"/>
        </w:tabs>
        <w:spacing w:line="520" w:lineRule="exact"/>
        <w:ind w:firstLine="600" w:firstLineChars="200"/>
        <w:jc w:val="left"/>
        <w:rPr>
          <w:rFonts w:hint="eastAsia" w:ascii="Times New Roman" w:hAnsi="Times New Roman" w:eastAsia="宋体" w:cs="Tahoma"/>
          <w:color w:val="333333"/>
          <w:sz w:val="30"/>
          <w:szCs w:val="30"/>
          <w:lang w:val="en-US" w:eastAsia="zh-CN"/>
        </w:rPr>
      </w:pPr>
      <w:r>
        <w:rPr>
          <w:rFonts w:hint="eastAsia" w:ascii="Times New Roman" w:hAnsi="Times New Roman" w:eastAsia="宋体" w:cs="Tahoma"/>
          <w:color w:val="333333"/>
          <w:sz w:val="30"/>
          <w:szCs w:val="30"/>
          <w:lang w:val="en-US" w:eastAsia="zh-CN"/>
        </w:rPr>
        <w:t>7.组织员工开展业务学习和技能培训，提升岗位实操能力。</w:t>
      </w:r>
    </w:p>
    <w:p w14:paraId="58CB1D35">
      <w:pPr>
        <w:tabs>
          <w:tab w:val="left" w:pos="0"/>
        </w:tabs>
        <w:spacing w:line="520" w:lineRule="exact"/>
        <w:ind w:firstLine="600" w:firstLineChars="200"/>
        <w:jc w:val="left"/>
        <w:rPr>
          <w:rFonts w:hint="eastAsia" w:ascii="Times New Roman" w:hAnsi="Times New Roman" w:eastAsia="宋体" w:cs="Tahoma"/>
          <w:color w:val="333333"/>
          <w:sz w:val="30"/>
          <w:szCs w:val="30"/>
          <w:lang w:val="en-US" w:eastAsia="zh-CN"/>
        </w:rPr>
      </w:pPr>
      <w:r>
        <w:rPr>
          <w:rFonts w:hint="eastAsia" w:ascii="Times New Roman" w:hAnsi="Times New Roman" w:eastAsia="宋体" w:cs="Tahoma"/>
          <w:color w:val="333333"/>
          <w:sz w:val="30"/>
          <w:szCs w:val="30"/>
          <w:lang w:val="en-US" w:eastAsia="zh-CN"/>
        </w:rPr>
        <w:t>8.落实中心工作安排，完成主任交办的其他各项工作任务。</w:t>
      </w:r>
    </w:p>
    <w:p w14:paraId="5B30EECD">
      <w:pPr>
        <w:tabs>
          <w:tab w:val="left" w:pos="0"/>
        </w:tabs>
        <w:spacing w:line="520" w:lineRule="exact"/>
        <w:ind w:firstLine="600" w:firstLineChars="200"/>
        <w:jc w:val="left"/>
        <w:rPr>
          <w:rFonts w:hint="eastAsia" w:ascii="Times New Roman" w:hAnsi="Times New Roman" w:eastAsia="宋体" w:cs="Tahoma"/>
          <w:color w:val="333333"/>
          <w:sz w:val="30"/>
          <w:szCs w:val="30"/>
          <w:lang w:val="en-US" w:eastAsia="zh-CN"/>
        </w:rPr>
      </w:pPr>
    </w:p>
    <w:p w14:paraId="04C0C764">
      <w:pPr>
        <w:tabs>
          <w:tab w:val="left" w:pos="0"/>
        </w:tabs>
        <w:spacing w:line="520" w:lineRule="exact"/>
        <w:ind w:firstLine="600" w:firstLineChars="200"/>
        <w:jc w:val="left"/>
        <w:rPr>
          <w:rFonts w:hint="eastAsia" w:ascii="Times New Roman" w:hAnsi="Times New Roman" w:eastAsia="宋体" w:cs="Tahoma"/>
          <w:color w:val="333333"/>
          <w:sz w:val="30"/>
          <w:szCs w:val="30"/>
          <w:lang w:val="en-US" w:eastAsia="zh-CN"/>
        </w:rPr>
      </w:pPr>
    </w:p>
    <w:p w14:paraId="2A507629">
      <w:pPr>
        <w:pStyle w:val="2"/>
        <w:numPr>
          <w:ilvl w:val="0"/>
          <w:numId w:val="0"/>
        </w:numPr>
        <w:rPr>
          <w:rFonts w:hint="eastAsia" w:ascii="宋体" w:hAnsi="宋体" w:eastAsia="宋体" w:cs="宋体"/>
          <w:sz w:val="30"/>
          <w:szCs w:val="30"/>
        </w:rPr>
      </w:pPr>
    </w:p>
    <w:p w14:paraId="177ADF3E">
      <w:pPr>
        <w:pStyle w:val="5"/>
        <w:spacing w:line="520" w:lineRule="exact"/>
        <w:ind w:firstLine="0" w:firstLineChars="0"/>
        <w:jc w:val="left"/>
        <w:rPr>
          <w:rFonts w:hint="eastAsia" w:ascii="宋体" w:hAnsi="宋体" w:eastAsia="宋体" w:cs="宋体"/>
          <w:b/>
          <w:sz w:val="30"/>
          <w:szCs w:val="30"/>
        </w:rPr>
      </w:pPr>
    </w:p>
    <w:p w14:paraId="722A20F2">
      <w:pPr>
        <w:pStyle w:val="5"/>
        <w:spacing w:line="520" w:lineRule="exact"/>
        <w:ind w:firstLine="0" w:firstLineChars="0"/>
        <w:jc w:val="left"/>
        <w:rPr>
          <w:rFonts w:hint="eastAsia"/>
          <w:b/>
          <w:sz w:val="22"/>
        </w:rPr>
      </w:pPr>
    </w:p>
    <w:p w14:paraId="61B546FD">
      <w:pPr>
        <w:pStyle w:val="5"/>
        <w:spacing w:line="520" w:lineRule="exact"/>
        <w:ind w:firstLine="0" w:firstLineChars="0"/>
        <w:jc w:val="left"/>
        <w:rPr>
          <w:rFonts w:hint="eastAsia"/>
          <w:b/>
          <w:sz w:val="22"/>
        </w:rPr>
      </w:pPr>
    </w:p>
    <w:p w14:paraId="5C95932D">
      <w:pPr>
        <w:pStyle w:val="5"/>
        <w:spacing w:line="520" w:lineRule="exact"/>
        <w:ind w:firstLine="0" w:firstLineChars="0"/>
        <w:jc w:val="left"/>
        <w:rPr>
          <w:rFonts w:hint="eastAsia"/>
          <w:b/>
          <w:sz w:val="22"/>
        </w:rPr>
      </w:pPr>
    </w:p>
    <w:p w14:paraId="7B1CA307">
      <w:pPr>
        <w:pStyle w:val="5"/>
        <w:spacing w:line="520" w:lineRule="exact"/>
        <w:ind w:firstLine="0" w:firstLineChars="0"/>
        <w:jc w:val="left"/>
        <w:rPr>
          <w:rFonts w:hint="eastAsia"/>
          <w:b/>
          <w:sz w:val="22"/>
        </w:rPr>
      </w:pPr>
    </w:p>
    <w:p w14:paraId="6E04EDEA">
      <w:pPr>
        <w:pStyle w:val="5"/>
        <w:spacing w:line="520" w:lineRule="exact"/>
        <w:ind w:firstLine="0" w:firstLineChars="0"/>
        <w:jc w:val="left"/>
        <w:rPr>
          <w:rFonts w:hint="eastAsia"/>
          <w:b/>
          <w:sz w:val="22"/>
        </w:rPr>
      </w:pPr>
    </w:p>
    <w:p w14:paraId="74A86607">
      <w:pPr>
        <w:pStyle w:val="5"/>
        <w:spacing w:line="520" w:lineRule="exact"/>
        <w:ind w:firstLine="0" w:firstLineChars="0"/>
        <w:jc w:val="left"/>
        <w:rPr>
          <w:rFonts w:hint="eastAsia"/>
          <w:sz w:val="28"/>
          <w:szCs w:val="28"/>
        </w:rPr>
      </w:pPr>
    </w:p>
    <w:p w14:paraId="2C0A79C5">
      <w:bookmarkStart w:id="0" w:name="_GoBack"/>
      <w:bookmarkEnd w:id="0"/>
    </w:p>
    <w:sectPr>
      <w:pgSz w:w="11906" w:h="16838"/>
      <w:pgMar w:top="1418" w:right="1985" w:bottom="720" w:left="1985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C52147"/>
    <w:rsid w:val="37C521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</w:style>
  <w:style w:type="paragraph" w:customStyle="1" w:styleId="5">
    <w:name w:val="List Paragraph"/>
    <w:basedOn w:val="1"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2026-05-16T12:19:00Z</dcterms:created>
  <dc:creator>洪润娜</dc:creator>
  <cp:lastModifiedBy>洪润娜</cp:lastModifiedBy>
  <dcterms:modified xsi:type="dcterms:W3CDTF">2026-05-16T12:20:10Z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2BF70E3371FC4AF580859EEA8EF1EB94_11</vt:lpwstr>
  </property>
  <property fmtid="{D5CDD505-2E9C-101B-9397-08002B2CF9AE}" pid="4" name="KSOTemplateDocerSaveRecord">
    <vt:lpwstr>eyJoZGlkIjoiMDljYzUzMWQ4OWI0YzBkYjYzMDRhZTY5ZjZkYmFmYTgiLCJ1c2VySWQiOiIxNjE2MjI2MTUzIn0=</vt:lpwstr>
  </property>
</Properties>
</file>